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0" w:type="dxa"/>
        <w:tblInd w:w="-601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4677"/>
        <w:gridCol w:w="4677"/>
        <w:gridCol w:w="4677"/>
      </w:tblGrid>
      <w:tr w:rsidR="00CE7D3E" w:rsidRPr="00CE7D3E" w:rsidTr="004B1EB4">
        <w:trPr>
          <w:gridAfter w:val="2"/>
          <w:wAfter w:w="9354" w:type="dxa"/>
          <w:trHeight w:val="2098"/>
        </w:trPr>
        <w:tc>
          <w:tcPr>
            <w:tcW w:w="3970" w:type="dxa"/>
          </w:tcPr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7D3E" w:rsidRPr="00CE7D3E" w:rsidRDefault="00CE7D3E" w:rsidP="005B082D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УЗЯКС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КИЙ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 xml:space="preserve"> СЕЛЬСК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ИЙ</w:t>
            </w:r>
          </w:p>
          <w:p w:rsidR="00CE7D3E" w:rsidRPr="00CE7D3E" w:rsidRDefault="00CE7D3E" w:rsidP="005B082D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ИСПОЛНИТЕЛЬН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ЫЙ</w:t>
            </w:r>
          </w:p>
          <w:p w:rsidR="00CE7D3E" w:rsidRPr="00CE7D3E" w:rsidRDefault="00CE7D3E" w:rsidP="005B082D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КОМИТЕТ ТЮЛЯЧИНСКОГО</w:t>
            </w:r>
          </w:p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МУНИЦИПАЛЬНОГО РАЙОНА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</w:rPr>
              <w:t>Хазиева ул., д. 8, п. Узяк, 422092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</w:rPr>
              <w:t>тел. (факс): (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843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</w:rPr>
              <w:t>60) 5-22-17,</w:t>
            </w:r>
          </w:p>
          <w:p w:rsidR="00CE7D3E" w:rsidRPr="00D245F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8" w:history="1"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Uzk</w:t>
              </w:r>
              <w:r w:rsidRPr="00D245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Tul</w:t>
              </w:r>
              <w:r w:rsidRPr="00D245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D245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CE7D3E" w:rsidRPr="00D245FE" w:rsidRDefault="00CE7D3E" w:rsidP="005B082D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/>
              </w:rPr>
            </w:pPr>
          </w:p>
          <w:p w:rsidR="00CE7D3E" w:rsidRPr="00CE7D3E" w:rsidRDefault="00CE7D3E" w:rsidP="005B082D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</w:rPr>
            </w:pPr>
            <w:r w:rsidRPr="00CE7D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ТЕЛӘЧЕ</w:t>
            </w:r>
          </w:p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МУНИЦИПАЛЬ РАЙОНЫ</w:t>
            </w:r>
          </w:p>
          <w:p w:rsidR="00CE7D3E" w:rsidRPr="00CE7D3E" w:rsidRDefault="00CE7D3E" w:rsidP="005B082D">
            <w:pPr>
              <w:keepNext/>
              <w:spacing w:after="0" w:line="240" w:lineRule="auto"/>
              <w:ind w:left="176" w:hanging="176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  <w:t>ҮЗӘК АВЫЛ ҖИРЛЕГЕНЕҢ</w:t>
            </w:r>
          </w:p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  <w:t>БАШКАРМА КОМИТЕТЫ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0"/>
                <w:lang w:val="tt-RU"/>
              </w:rPr>
            </w:pP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Хәҗиев ур., 8 нчы йорт, Үзәк бистәсе, 422092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тел. (факс): (84360) 5-22-17,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10" w:history="1"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/>
                </w:rPr>
                <w:t>Uzk.Tul@tatar.ru</w:t>
              </w:r>
            </w:hyperlink>
          </w:p>
        </w:tc>
      </w:tr>
      <w:tr w:rsidR="00CE7D3E" w:rsidRPr="00CE7D3E" w:rsidTr="004B1EB4">
        <w:trPr>
          <w:gridAfter w:val="2"/>
          <w:wAfter w:w="9354" w:type="dxa"/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ОКПО 93053615  ОГРН 1061675010165  ИНН/КПП 1619004370/161901001</w:t>
            </w:r>
          </w:p>
        </w:tc>
      </w:tr>
      <w:tr w:rsidR="00CE7D3E" w:rsidRPr="00CE7D3E" w:rsidTr="004B1EB4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77"/>
            </w:tblGrid>
            <w:tr w:rsidR="00CE7D3E" w:rsidRPr="00CE7D3E" w:rsidTr="00D245FE">
              <w:tc>
                <w:tcPr>
                  <w:tcW w:w="3417" w:type="dxa"/>
                  <w:hideMark/>
                </w:tcPr>
                <w:p w:rsidR="00A5015F" w:rsidRDefault="00CE7D3E" w:rsidP="00A5015F">
                  <w:pPr>
                    <w:tabs>
                      <w:tab w:val="left" w:pos="6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ПОСТАНОВЛЕНИЕ</w:t>
                  </w:r>
                </w:p>
                <w:p w:rsidR="00CE7D3E" w:rsidRPr="000832D8" w:rsidRDefault="00CE7D3E" w:rsidP="00371DA9">
                  <w:pPr>
                    <w:tabs>
                      <w:tab w:val="left" w:pos="6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№</w:t>
                  </w:r>
                  <w:r w:rsidR="00A9622B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1</w:t>
                  </w:r>
                  <w:r w:rsidR="0089282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2</w:t>
                  </w:r>
                </w:p>
              </w:tc>
              <w:tc>
                <w:tcPr>
                  <w:tcW w:w="2846" w:type="dxa"/>
                </w:tcPr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</w:tc>
              <w:tc>
                <w:tcPr>
                  <w:tcW w:w="3977" w:type="dxa"/>
                </w:tcPr>
                <w:p w:rsidR="00CE7D3E" w:rsidRPr="00CE7D3E" w:rsidRDefault="00CE7D3E" w:rsidP="005B082D">
                  <w:pPr>
                    <w:spacing w:after="0" w:line="240" w:lineRule="auto"/>
                    <w:ind w:right="11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КАРАР</w:t>
                  </w:r>
                </w:p>
                <w:p w:rsidR="00CE7D3E" w:rsidRPr="00CE7D3E" w:rsidRDefault="00CE7D3E" w:rsidP="008928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«</w:t>
                  </w:r>
                  <w:r w:rsidR="0089282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26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»</w:t>
                  </w:r>
                  <w:r w:rsidR="006B34EB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r w:rsidR="0089282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марта</w:t>
                  </w:r>
                  <w:r w:rsidR="000832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 20</w:t>
                  </w:r>
                  <w:r w:rsidR="00371DA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20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 г.</w:t>
                  </w:r>
                </w:p>
              </w:tc>
            </w:tr>
          </w:tbl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CE7D3E" w:rsidRPr="00753A79" w:rsidRDefault="00CE7D3E" w:rsidP="00753A79">
            <w:pPr>
              <w:jc w:val="both"/>
              <w:rPr>
                <w:b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        БОЕРЫК              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«____»_____________ 2013 г.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71DA9" w:rsidRPr="00371DA9" w:rsidRDefault="00371DA9" w:rsidP="00371D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829" w:rsidRPr="00892829" w:rsidRDefault="00892829" w:rsidP="0089282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82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комитета </w:t>
      </w:r>
      <w:r w:rsidRPr="0089282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Узякского </w:t>
      </w:r>
      <w:r w:rsidRPr="0089282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от 10.01.2020 №</w:t>
      </w:r>
      <w:r w:rsidRPr="00892829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1</w:t>
      </w:r>
      <w:r w:rsidRPr="00892829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892829" w:rsidRPr="00892829" w:rsidRDefault="00892829" w:rsidP="00892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829" w:rsidRPr="00892829" w:rsidRDefault="00892829" w:rsidP="00892829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829" w:rsidRPr="00892829" w:rsidRDefault="00892829" w:rsidP="00892829">
      <w:pPr>
        <w:suppressAutoHyphens/>
        <w:autoSpaceDE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Федеральным законом от 27 июля 2010 г. № 210-ФЗ «Об организации предоставления государственных и муниципальных услуг», Исполнительный комитет</w:t>
      </w:r>
      <w:r w:rsidRPr="00892829">
        <w:rPr>
          <w:rFonts w:ascii="Times New Roman" w:eastAsia="Calibri" w:hAnsi="Times New Roman" w:cs="Times New Roman"/>
          <w:sz w:val="28"/>
          <w:szCs w:val="28"/>
          <w:lang w:val="tt-RU" w:eastAsia="zh-CN"/>
        </w:rPr>
        <w:t>Узякского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Тюлячинского муниципального района, </w:t>
      </w:r>
    </w:p>
    <w:p w:rsidR="00892829" w:rsidRPr="00892829" w:rsidRDefault="00892829" w:rsidP="00892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829" w:rsidRPr="00892829" w:rsidRDefault="00892829" w:rsidP="0089282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892829" w:rsidRPr="00892829" w:rsidRDefault="00892829" w:rsidP="00892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постановление Исполнительного комитета </w:t>
      </w:r>
      <w:r w:rsidRPr="00892829">
        <w:rPr>
          <w:rFonts w:ascii="Times New Roman" w:eastAsia="Calibri" w:hAnsi="Times New Roman" w:cs="Times New Roman"/>
          <w:sz w:val="28"/>
          <w:szCs w:val="28"/>
          <w:lang w:val="tt-RU" w:eastAsia="zh-CN"/>
        </w:rPr>
        <w:t>Узякского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Тюлячинского муниципального района от 10.01.2020 № </w:t>
      </w:r>
      <w:r w:rsidRPr="00892829">
        <w:rPr>
          <w:rFonts w:ascii="Times New Roman" w:eastAsia="Calibri" w:hAnsi="Times New Roman" w:cs="Times New Roman"/>
          <w:sz w:val="28"/>
          <w:szCs w:val="28"/>
          <w:lang w:val="tt-RU" w:eastAsia="zh-CN"/>
        </w:rPr>
        <w:t>1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 следующие изменения: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1) 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А) в разделе II: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– пункт 2.6.5 дополнить предложениями следующего содержания: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местного 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форме.».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пункт 2.8.3 изложить в следующем порядке: 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«2.8.3. При получении муниципальной услуги заявители имеют право на: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Федеральным законом от 27.07.2010 № 210-ФЗ «Об организации предоставления государственных и муниципальных услуг»; 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4) досудебное (внесудебное) рассмотрение </w:t>
      </w:r>
      <w:hyperlink r:id="rId11" w:history="1">
        <w:r w:rsidRPr="00892829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жалоб</w:t>
        </w:r>
      </w:hyperlink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процессе получения муниципальной услуги;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5) получение муниципальной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взаимодействии.».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Б) в раздел V: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– пункт 5.2. изложить в следующей редакции: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«5.2. Заявитель может обратиться с жалобой, в том числе в следующих случаях: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1) нарушение срока регистрации запроса заявителя о предоставлении муниципальной услуги;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2) нарушение срока предоставления муниципальной услуги;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Тюлячинского муниципального района для предоставления муниципальной услуги;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Тюлячинского муниципального района для предоставления муниципальной услуги, у заявителя;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Тюлячинского муниципального района;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8) нарушение срока или порядка выдачи документов по результатам предоставления муниципальной услуги;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– пункт 5.4 изложить в следующем порядке: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«5.4.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– пункт 5.6 изложить в следующей редакции: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«5.6 Жалоба, поступившая в 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орган, предоставляющий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муниципальную 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услугу, либо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bookmarkStart w:id="0" w:name="_GoBack"/>
      <w:bookmarkEnd w:id="0"/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органа, предоставляющего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– пункт 5.7 изложить в следующем порядке: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«5.7 По результатам рассмотрения жалобы принимается одно из следующих решений: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2) в удовлетворении жалобы отказывается.»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пункт изложить в следующей редакции: 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«5.7.1 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2. Опубликовать настоящее постановление согласно действующему законодательству.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2829">
        <w:rPr>
          <w:rFonts w:ascii="Times New Roman" w:eastAsia="Calibri" w:hAnsi="Times New Roman" w:cs="Times New Roman"/>
          <w:sz w:val="28"/>
          <w:szCs w:val="28"/>
          <w:lang w:eastAsia="zh-CN"/>
        </w:rPr>
        <w:t>3. Настоящее постановление вступает в силу согласно действующему законодательству.</w:t>
      </w:r>
    </w:p>
    <w:p w:rsidR="00892829" w:rsidRPr="00892829" w:rsidRDefault="00892829" w:rsidP="00892829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71DA9" w:rsidRPr="00892829" w:rsidRDefault="00371DA9" w:rsidP="00371DA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2829">
        <w:rPr>
          <w:rFonts w:ascii="Times New Roman" w:eastAsia="Times New Roman" w:hAnsi="Times New Roman" w:cs="Times New Roman"/>
          <w:sz w:val="28"/>
          <w:szCs w:val="28"/>
        </w:rPr>
        <w:tab/>
      </w:r>
      <w:r w:rsidRPr="00892829">
        <w:rPr>
          <w:rFonts w:ascii="Times New Roman" w:eastAsia="Times New Roman" w:hAnsi="Times New Roman" w:cs="Times New Roman"/>
          <w:sz w:val="28"/>
          <w:szCs w:val="28"/>
        </w:rPr>
        <w:tab/>
      </w:r>
      <w:r w:rsidRPr="00892829">
        <w:rPr>
          <w:rFonts w:ascii="Times New Roman" w:eastAsia="Times New Roman" w:hAnsi="Times New Roman" w:cs="Times New Roman"/>
          <w:sz w:val="28"/>
          <w:szCs w:val="28"/>
        </w:rPr>
        <w:tab/>
      </w:r>
      <w:r w:rsidRPr="00892829">
        <w:rPr>
          <w:rFonts w:ascii="Times New Roman" w:eastAsia="Times New Roman" w:hAnsi="Times New Roman" w:cs="Times New Roman"/>
          <w:sz w:val="28"/>
          <w:szCs w:val="28"/>
        </w:rPr>
        <w:tab/>
      </w:r>
      <w:r w:rsidRPr="00892829">
        <w:rPr>
          <w:rFonts w:ascii="Times New Roman" w:eastAsia="Times New Roman" w:hAnsi="Times New Roman" w:cs="Times New Roman"/>
          <w:sz w:val="28"/>
          <w:szCs w:val="28"/>
        </w:rPr>
        <w:tab/>
      </w:r>
      <w:r w:rsidRPr="008928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371DA9" w:rsidRPr="00892829" w:rsidRDefault="00371DA9" w:rsidP="00371DA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DA9" w:rsidRPr="00892829" w:rsidRDefault="00371DA9" w:rsidP="00371DA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DA9" w:rsidRPr="00371DA9" w:rsidRDefault="00371DA9" w:rsidP="00371DA9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371DA9" w:rsidRPr="00371DA9">
          <w:pgSz w:w="11906" w:h="16838"/>
          <w:pgMar w:top="567" w:right="567" w:bottom="1134" w:left="1134" w:header="709" w:footer="709" w:gutter="0"/>
          <w:cols w:space="720"/>
        </w:sectPr>
      </w:pPr>
      <w:r w:rsidRPr="00892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В.Н.Котников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71DA9" w:rsidRPr="00371DA9" w:rsidRDefault="00371DA9" w:rsidP="00892829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7"/>
      <w:bookmarkEnd w:id="1"/>
    </w:p>
    <w:sectPr w:rsidR="00371DA9" w:rsidRPr="00371DA9" w:rsidSect="00B4271A">
      <w:pgSz w:w="11906" w:h="16838"/>
      <w:pgMar w:top="284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3A" w:rsidRDefault="00284A3A" w:rsidP="008F462C">
      <w:pPr>
        <w:spacing w:after="0" w:line="240" w:lineRule="auto"/>
      </w:pPr>
      <w:r>
        <w:separator/>
      </w:r>
    </w:p>
  </w:endnote>
  <w:endnote w:type="continuationSeparator" w:id="0">
    <w:p w:rsidR="00284A3A" w:rsidRDefault="00284A3A" w:rsidP="008F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3A" w:rsidRDefault="00284A3A" w:rsidP="008F462C">
      <w:pPr>
        <w:spacing w:after="0" w:line="240" w:lineRule="auto"/>
      </w:pPr>
      <w:r>
        <w:separator/>
      </w:r>
    </w:p>
  </w:footnote>
  <w:footnote w:type="continuationSeparator" w:id="0">
    <w:p w:rsidR="00284A3A" w:rsidRDefault="00284A3A" w:rsidP="008F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004"/>
    <w:multiLevelType w:val="hybridMultilevel"/>
    <w:tmpl w:val="1C5E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F2F53"/>
    <w:multiLevelType w:val="hybridMultilevel"/>
    <w:tmpl w:val="8430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D"/>
    <w:rsid w:val="00055005"/>
    <w:rsid w:val="00081C4C"/>
    <w:rsid w:val="000832D8"/>
    <w:rsid w:val="000C3E44"/>
    <w:rsid w:val="001B0891"/>
    <w:rsid w:val="001D4C2D"/>
    <w:rsid w:val="00205928"/>
    <w:rsid w:val="00206236"/>
    <w:rsid w:val="002124DB"/>
    <w:rsid w:val="00262E74"/>
    <w:rsid w:val="00267B71"/>
    <w:rsid w:val="00280095"/>
    <w:rsid w:val="00284A3A"/>
    <w:rsid w:val="00297408"/>
    <w:rsid w:val="002E116E"/>
    <w:rsid w:val="00312FC3"/>
    <w:rsid w:val="00367AC2"/>
    <w:rsid w:val="00371DA9"/>
    <w:rsid w:val="003C183C"/>
    <w:rsid w:val="003C7FE1"/>
    <w:rsid w:val="00404768"/>
    <w:rsid w:val="00417847"/>
    <w:rsid w:val="00453119"/>
    <w:rsid w:val="00465171"/>
    <w:rsid w:val="004A05F7"/>
    <w:rsid w:val="004A73CB"/>
    <w:rsid w:val="004B1EB4"/>
    <w:rsid w:val="004E20F5"/>
    <w:rsid w:val="005439B7"/>
    <w:rsid w:val="005447F4"/>
    <w:rsid w:val="00591CDD"/>
    <w:rsid w:val="005A159F"/>
    <w:rsid w:val="005B082D"/>
    <w:rsid w:val="00627269"/>
    <w:rsid w:val="006625A1"/>
    <w:rsid w:val="006B34EB"/>
    <w:rsid w:val="00702810"/>
    <w:rsid w:val="00753A79"/>
    <w:rsid w:val="00783704"/>
    <w:rsid w:val="007B4E8C"/>
    <w:rsid w:val="007D08D9"/>
    <w:rsid w:val="00874EE3"/>
    <w:rsid w:val="00892829"/>
    <w:rsid w:val="008E1A31"/>
    <w:rsid w:val="008F462C"/>
    <w:rsid w:val="00913DFD"/>
    <w:rsid w:val="00935689"/>
    <w:rsid w:val="00980C66"/>
    <w:rsid w:val="0098111E"/>
    <w:rsid w:val="009C1A17"/>
    <w:rsid w:val="00A158F7"/>
    <w:rsid w:val="00A5015F"/>
    <w:rsid w:val="00A933C4"/>
    <w:rsid w:val="00A9622B"/>
    <w:rsid w:val="00AC3EA9"/>
    <w:rsid w:val="00AC6CA2"/>
    <w:rsid w:val="00B01436"/>
    <w:rsid w:val="00B1195E"/>
    <w:rsid w:val="00B4271A"/>
    <w:rsid w:val="00C853D6"/>
    <w:rsid w:val="00CA4CFC"/>
    <w:rsid w:val="00CB31CF"/>
    <w:rsid w:val="00CD0D16"/>
    <w:rsid w:val="00CE7D3E"/>
    <w:rsid w:val="00D245FE"/>
    <w:rsid w:val="00DC20FC"/>
    <w:rsid w:val="00E43DBB"/>
    <w:rsid w:val="00E747EC"/>
    <w:rsid w:val="00FD6EFB"/>
    <w:rsid w:val="00FE15B3"/>
    <w:rsid w:val="00FE5761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1A13"/>
  <w15:docId w15:val="{D8CC3FF2-377C-4C93-935D-FB2CF6C2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62C"/>
  </w:style>
  <w:style w:type="paragraph" w:styleId="a7">
    <w:name w:val="footer"/>
    <w:basedOn w:val="a"/>
    <w:link w:val="a8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62C"/>
  </w:style>
  <w:style w:type="paragraph" w:styleId="a9">
    <w:name w:val="No Spacing"/>
    <w:uiPriority w:val="1"/>
    <w:qFormat/>
    <w:rsid w:val="00753A79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753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753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c"/>
    <w:uiPriority w:val="59"/>
    <w:rsid w:val="00312F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1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.Tul@tat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20302241&amp;prevdoc=902228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zk.Tul@tat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4A0F-440C-4BC7-B5A6-3DC399D4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2</cp:revision>
  <cp:lastPrinted>2020-01-13T05:46:00Z</cp:lastPrinted>
  <dcterms:created xsi:type="dcterms:W3CDTF">2020-03-26T05:16:00Z</dcterms:created>
  <dcterms:modified xsi:type="dcterms:W3CDTF">2020-03-26T05:16:00Z</dcterms:modified>
</cp:coreProperties>
</file>